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4EB4" w14:textId="53EA8B34" w:rsidR="00331AF2" w:rsidRPr="00583E5D" w:rsidRDefault="004D349D" w:rsidP="001F1B69">
      <w:pPr>
        <w:spacing w:line="360" w:lineRule="auto"/>
        <w:jc w:val="center"/>
        <w:rPr>
          <w:sz w:val="36"/>
          <w:szCs w:val="36"/>
        </w:rPr>
      </w:pPr>
      <w:r w:rsidRPr="00583E5D">
        <w:rPr>
          <w:sz w:val="36"/>
          <w:szCs w:val="36"/>
        </w:rPr>
        <w:t>ZLATÉ VEDRO</w:t>
      </w:r>
    </w:p>
    <w:p w14:paraId="67EB217B" w14:textId="297E2147" w:rsidR="004D349D" w:rsidRPr="00583E5D" w:rsidRDefault="004D349D" w:rsidP="001F1B69">
      <w:pPr>
        <w:spacing w:line="360" w:lineRule="auto"/>
        <w:jc w:val="center"/>
        <w:rPr>
          <w:sz w:val="36"/>
          <w:szCs w:val="36"/>
        </w:rPr>
      </w:pPr>
      <w:r w:rsidRPr="00583E5D">
        <w:rPr>
          <w:sz w:val="36"/>
          <w:szCs w:val="36"/>
        </w:rPr>
        <w:t>ŠTATÚT OCENENIA</w:t>
      </w:r>
    </w:p>
    <w:p w14:paraId="66CF7B3B" w14:textId="4A17F05A" w:rsidR="004D349D" w:rsidRDefault="004D349D" w:rsidP="001F1B69">
      <w:pPr>
        <w:spacing w:line="360" w:lineRule="auto"/>
        <w:jc w:val="both"/>
      </w:pPr>
    </w:p>
    <w:p w14:paraId="136C99DE" w14:textId="78C6AC3C" w:rsidR="008C434E" w:rsidRDefault="008C434E" w:rsidP="001F1B69">
      <w:pPr>
        <w:spacing w:line="360" w:lineRule="auto"/>
        <w:jc w:val="both"/>
      </w:pPr>
    </w:p>
    <w:p w14:paraId="78CA74FA" w14:textId="77777777" w:rsidR="001F1B69" w:rsidRDefault="001F1B69" w:rsidP="001F1B69">
      <w:pPr>
        <w:spacing w:line="360" w:lineRule="auto"/>
        <w:jc w:val="both"/>
      </w:pPr>
      <w:bookmarkStart w:id="0" w:name="_GoBack"/>
      <w:bookmarkEnd w:id="0"/>
    </w:p>
    <w:p w14:paraId="5756BF31" w14:textId="104D0B2C" w:rsidR="004D349D" w:rsidRPr="001F1B69" w:rsidRDefault="004D349D" w:rsidP="001F1B69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1F1B69">
        <w:rPr>
          <w:rFonts w:ascii="Calibri" w:hAnsi="Calibri"/>
          <w:color w:val="000000" w:themeColor="text1"/>
          <w:sz w:val="26"/>
          <w:szCs w:val="26"/>
        </w:rPr>
        <w:t>Čl. 1 Zlaté Vedro</w:t>
      </w:r>
    </w:p>
    <w:p w14:paraId="3FF595CB" w14:textId="4B8060F7" w:rsidR="004D349D" w:rsidRDefault="004D349D" w:rsidP="001F1B69">
      <w:pPr>
        <w:spacing w:line="360" w:lineRule="auto"/>
        <w:jc w:val="both"/>
      </w:pPr>
    </w:p>
    <w:p w14:paraId="1714C3DE" w14:textId="2DD5D1CC" w:rsidR="004D349D" w:rsidRDefault="000E288F" w:rsidP="001F1B6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Zlaté vedro (ďalej len „ocenenie“) je ocenením úspešnosti miest a obcí </w:t>
      </w:r>
      <w:r w:rsidR="001F1B69">
        <w:t>za prácu s podnetmi</w:t>
      </w:r>
      <w:r>
        <w:t xml:space="preserve"> od občanov </w:t>
      </w:r>
      <w:r w:rsidR="00CB3397">
        <w:t>prostredníctvom</w:t>
      </w:r>
      <w:r>
        <w:t xml:space="preserve"> portál</w:t>
      </w:r>
      <w:r w:rsidR="00CB3397">
        <w:t>u</w:t>
      </w:r>
      <w:r>
        <w:t xml:space="preserve"> Odkazprestarostu.sk</w:t>
      </w:r>
      <w:r w:rsidR="00A1494C">
        <w:t>.</w:t>
      </w:r>
    </w:p>
    <w:p w14:paraId="231F5288" w14:textId="63D85B0C" w:rsidR="001F1B69" w:rsidRDefault="001F1B69" w:rsidP="001F1B69">
      <w:pPr>
        <w:pStyle w:val="ListParagraph"/>
        <w:numPr>
          <w:ilvl w:val="0"/>
          <w:numId w:val="1"/>
        </w:numPr>
        <w:spacing w:line="360" w:lineRule="auto"/>
        <w:jc w:val="both"/>
      </w:pPr>
      <w:r>
        <w:t>Zriaďovateľom a organizátorom ocenenia je občianske združenie Inštitút pre dobre spravovanú spoločnosť, Štúrova 3, 811 02 Bratislava (</w:t>
      </w:r>
      <w:hyperlink r:id="rId5" w:history="1">
        <w:r w:rsidRPr="00C31C19">
          <w:rPr>
            <w:rStyle w:val="Hyperlink"/>
          </w:rPr>
          <w:t>www.governance.sk</w:t>
        </w:r>
      </w:hyperlink>
      <w:r>
        <w:t>)</w:t>
      </w:r>
      <w:r>
        <w:t xml:space="preserve"> (ďalej len „organizátor“)</w:t>
      </w:r>
      <w:r>
        <w:t xml:space="preserve">. </w:t>
      </w:r>
    </w:p>
    <w:p w14:paraId="54867647" w14:textId="3908D6A5" w:rsidR="000E288F" w:rsidRDefault="000E288F" w:rsidP="001F1B6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Ocenenie sa udeľuje raz ročne, a to vždy za predchádzajúci kalendárny rok.</w:t>
      </w:r>
      <w:r w:rsidR="001F1B69">
        <w:t xml:space="preserve"> Dáta sa exportujú vždy k 1. marcu roku, kedy sa podujatie koná.</w:t>
      </w:r>
    </w:p>
    <w:p w14:paraId="0FCC1CF3" w14:textId="1817BF4E" w:rsidR="000E288F" w:rsidRDefault="000E288F" w:rsidP="001F1B6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Ocenená môže byť </w:t>
      </w:r>
      <w:r w:rsidR="006F1A87">
        <w:t xml:space="preserve">len </w:t>
      </w:r>
      <w:r w:rsidR="000F1C2B">
        <w:t xml:space="preserve">tá </w:t>
      </w:r>
      <w:r>
        <w:t xml:space="preserve">samospráva, ktorá </w:t>
      </w:r>
      <w:r w:rsidR="000F1C2B">
        <w:t>využíva portál</w:t>
      </w:r>
      <w:r>
        <w:t xml:space="preserve"> Odkazprestarostu.sk</w:t>
      </w:r>
      <w:r w:rsidR="000719E1">
        <w:t xml:space="preserve"> na základe zmluv</w:t>
      </w:r>
      <w:r w:rsidR="006F1A87">
        <w:t>y</w:t>
      </w:r>
      <w:r w:rsidR="000719E1">
        <w:t xml:space="preserve"> s organizátorom.</w:t>
      </w:r>
    </w:p>
    <w:p w14:paraId="5AD22379" w14:textId="5FFFF0D3" w:rsidR="003A41C7" w:rsidRDefault="000E288F" w:rsidP="001F1B6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Ocenenie sa odovzdáva v štyroch kategóriách: 1. Riešenie podnetov – obce do 20 000 obyvateľov, 2. Riešenie podnetov – obce nad 20 000 obyvateľov, 3. Komunikácia – obce do 20 000 obyvateľov, 4. Komunikácia – obce nad 20 000 obyvateľov</w:t>
      </w:r>
      <w:r w:rsidR="003C39AF">
        <w:t>.</w:t>
      </w:r>
    </w:p>
    <w:p w14:paraId="3D220B1F" w14:textId="5ABC992C" w:rsidR="003A41C7" w:rsidRPr="001F1B69" w:rsidRDefault="003A41C7" w:rsidP="001F1B69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1F1B69">
        <w:rPr>
          <w:rFonts w:ascii="Calibri" w:hAnsi="Calibri"/>
          <w:color w:val="000000" w:themeColor="text1"/>
          <w:sz w:val="26"/>
          <w:szCs w:val="26"/>
        </w:rPr>
        <w:t xml:space="preserve">Čl. </w:t>
      </w:r>
      <w:r w:rsidR="001F1B69" w:rsidRPr="001F1B69">
        <w:rPr>
          <w:rFonts w:ascii="Calibri" w:hAnsi="Calibri"/>
          <w:color w:val="000000" w:themeColor="text1"/>
          <w:sz w:val="26"/>
          <w:szCs w:val="26"/>
        </w:rPr>
        <w:t>2</w:t>
      </w:r>
      <w:r w:rsidRPr="001F1B69">
        <w:rPr>
          <w:rFonts w:ascii="Calibri" w:hAnsi="Calibri"/>
          <w:color w:val="000000" w:themeColor="text1"/>
          <w:sz w:val="26"/>
          <w:szCs w:val="26"/>
        </w:rPr>
        <w:t xml:space="preserve"> </w:t>
      </w:r>
      <w:r w:rsidR="000F1C2B" w:rsidRPr="001F1B69">
        <w:rPr>
          <w:rFonts w:ascii="Calibri" w:hAnsi="Calibri"/>
          <w:color w:val="000000" w:themeColor="text1"/>
          <w:sz w:val="26"/>
          <w:szCs w:val="26"/>
        </w:rPr>
        <w:t>Metodológia hodnotenia</w:t>
      </w:r>
    </w:p>
    <w:p w14:paraId="2848DF3B" w14:textId="0EA8A750" w:rsidR="000F1C2B" w:rsidRDefault="000F1C2B" w:rsidP="001F1B69">
      <w:pPr>
        <w:spacing w:line="360" w:lineRule="auto"/>
        <w:jc w:val="both"/>
      </w:pPr>
    </w:p>
    <w:p w14:paraId="03EC9D33" w14:textId="77777777" w:rsidR="00494945" w:rsidRDefault="00A1494C" w:rsidP="00494945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Samosprávy sú </w:t>
      </w:r>
      <w:r w:rsidR="000F1C2B" w:rsidRPr="000F1C2B">
        <w:t xml:space="preserve"> v kategórii riešenia podnetov aj komunikácie </w:t>
      </w:r>
      <w:r>
        <w:t xml:space="preserve">hodnotené </w:t>
      </w:r>
      <w:r w:rsidR="000F1C2B" w:rsidRPr="000F1C2B">
        <w:t>na základe ich úspešnosti oproti (hypotetickej) priemernej samospráve</w:t>
      </w:r>
      <w:r w:rsidR="000F1C2B">
        <w:t>.</w:t>
      </w:r>
      <w:r w:rsidR="00494945">
        <w:t xml:space="preserve"> </w:t>
      </w:r>
    </w:p>
    <w:p w14:paraId="315B10A2" w14:textId="124BE067" w:rsidR="000F1C2B" w:rsidRDefault="000F1C2B" w:rsidP="00494945">
      <w:pPr>
        <w:pStyle w:val="ListParagraph"/>
        <w:numPr>
          <w:ilvl w:val="0"/>
          <w:numId w:val="3"/>
        </w:numPr>
        <w:spacing w:line="360" w:lineRule="auto"/>
        <w:jc w:val="both"/>
      </w:pPr>
      <w:r w:rsidRPr="000F1C2B">
        <w:t xml:space="preserve">V prípade </w:t>
      </w:r>
      <w:r w:rsidR="006F1A87">
        <w:t xml:space="preserve">kategórie </w:t>
      </w:r>
      <w:r w:rsidRPr="000F1C2B">
        <w:t>riešeni</w:t>
      </w:r>
      <w:r w:rsidR="006F1A87">
        <w:t>e</w:t>
      </w:r>
      <w:r w:rsidRPr="000F1C2B">
        <w:t xml:space="preserve"> podnetov </w:t>
      </w:r>
      <w:r w:rsidR="00A1494C">
        <w:t>je</w:t>
      </w:r>
      <w:r w:rsidRPr="000F1C2B">
        <w:t xml:space="preserve"> každému podnetu priradená náročnosť na stupnici od 1 po 5</w:t>
      </w:r>
      <w:r>
        <w:t>.</w:t>
      </w:r>
    </w:p>
    <w:p w14:paraId="0F008693" w14:textId="64D5EF9A" w:rsidR="000F1C2B" w:rsidRDefault="006F1A87" w:rsidP="001F1B69">
      <w:pPr>
        <w:pStyle w:val="ListParagraph"/>
        <w:numPr>
          <w:ilvl w:val="0"/>
          <w:numId w:val="3"/>
        </w:numPr>
        <w:spacing w:line="360" w:lineRule="auto"/>
        <w:jc w:val="both"/>
      </w:pPr>
      <w:r>
        <w:t>Pri kategórií</w:t>
      </w:r>
      <w:r w:rsidRPr="000F1C2B">
        <w:t xml:space="preserve"> </w:t>
      </w:r>
      <w:r w:rsidR="000F1C2B" w:rsidRPr="000F1C2B">
        <w:t>komunikáci</w:t>
      </w:r>
      <w:r>
        <w:t>a</w:t>
      </w:r>
      <w:r w:rsidR="000F1C2B" w:rsidRPr="000F1C2B">
        <w:t xml:space="preserve"> sa </w:t>
      </w:r>
      <w:r>
        <w:t>samosprávy hodnotia podľa</w:t>
      </w:r>
      <w:r w:rsidR="000F1C2B" w:rsidRPr="000F1C2B">
        <w:t xml:space="preserve"> úplnos</w:t>
      </w:r>
      <w:r>
        <w:t>ti</w:t>
      </w:r>
      <w:r w:rsidR="000F1C2B" w:rsidRPr="000F1C2B">
        <w:t xml:space="preserve"> </w:t>
      </w:r>
      <w:r w:rsidR="000F1C2B">
        <w:t xml:space="preserve">odpovede </w:t>
      </w:r>
      <w:r w:rsidR="000F1C2B" w:rsidRPr="000F1C2B">
        <w:t>a</w:t>
      </w:r>
      <w:r w:rsidR="000F1C2B">
        <w:t> rýchlos</w:t>
      </w:r>
      <w:r>
        <w:t>ti</w:t>
      </w:r>
      <w:r w:rsidR="000F1C2B">
        <w:t xml:space="preserve"> jej vloženia ku podnetu.</w:t>
      </w:r>
    </w:p>
    <w:p w14:paraId="561FA44D" w14:textId="69E2671C" w:rsidR="00A1494C" w:rsidRPr="001F1B69" w:rsidRDefault="000F1C2B" w:rsidP="001F1B6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V </w:t>
      </w:r>
      <w:r w:rsidRPr="000F1C2B">
        <w:t xml:space="preserve">oboch </w:t>
      </w:r>
      <w:r w:rsidR="006F1A87">
        <w:t xml:space="preserve">hodnotených </w:t>
      </w:r>
      <w:r w:rsidRPr="000F1C2B">
        <w:t xml:space="preserve">kategóriách sa v záverečnom vzorci </w:t>
      </w:r>
      <w:r w:rsidR="00A1494C">
        <w:t>prihliada</w:t>
      </w:r>
      <w:r w:rsidRPr="000F1C2B">
        <w:t xml:space="preserve"> aj na celkový počet prijatých podnetov.</w:t>
      </w:r>
    </w:p>
    <w:p w14:paraId="2583A9CA" w14:textId="546FA93E" w:rsidR="000F1C2B" w:rsidRPr="001F1B69" w:rsidRDefault="000F1C2B" w:rsidP="001F1B69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1F1B69">
        <w:rPr>
          <w:rFonts w:ascii="Calibri" w:hAnsi="Calibri"/>
          <w:color w:val="000000" w:themeColor="text1"/>
          <w:sz w:val="26"/>
          <w:szCs w:val="26"/>
        </w:rPr>
        <w:lastRenderedPageBreak/>
        <w:t xml:space="preserve">Čl. </w:t>
      </w:r>
      <w:r w:rsidR="001F1B69" w:rsidRPr="001F1B69">
        <w:rPr>
          <w:rFonts w:ascii="Calibri" w:hAnsi="Calibri"/>
          <w:color w:val="000000" w:themeColor="text1"/>
          <w:sz w:val="26"/>
          <w:szCs w:val="26"/>
        </w:rPr>
        <w:t>3</w:t>
      </w:r>
      <w:r w:rsidRPr="001F1B69">
        <w:rPr>
          <w:rFonts w:ascii="Calibri" w:hAnsi="Calibri"/>
          <w:color w:val="000000" w:themeColor="text1"/>
          <w:sz w:val="26"/>
          <w:szCs w:val="26"/>
        </w:rPr>
        <w:t xml:space="preserve"> Odovzdanie ocenenia</w:t>
      </w:r>
    </w:p>
    <w:p w14:paraId="21106DE3" w14:textId="0E5469F8" w:rsidR="000F1C2B" w:rsidRDefault="000F1C2B" w:rsidP="001F1B69">
      <w:pPr>
        <w:spacing w:line="360" w:lineRule="auto"/>
        <w:jc w:val="both"/>
      </w:pPr>
    </w:p>
    <w:p w14:paraId="57721407" w14:textId="6FDE379F" w:rsidR="000F1C2B" w:rsidRDefault="000F1C2B" w:rsidP="001F1B69">
      <w:pPr>
        <w:pStyle w:val="ListParagraph"/>
        <w:numPr>
          <w:ilvl w:val="0"/>
          <w:numId w:val="4"/>
        </w:numPr>
        <w:spacing w:line="360" w:lineRule="auto"/>
        <w:jc w:val="both"/>
      </w:pPr>
      <w:r>
        <w:t>Víťazov ocenenia vyhlasujú organizátori na verejnom podujatí.</w:t>
      </w:r>
    </w:p>
    <w:p w14:paraId="3B08C3CD" w14:textId="16EEFD36" w:rsidR="000F1C2B" w:rsidRDefault="000F1C2B" w:rsidP="001F1B69">
      <w:pPr>
        <w:pStyle w:val="ListParagraph"/>
        <w:numPr>
          <w:ilvl w:val="0"/>
          <w:numId w:val="4"/>
        </w:numPr>
        <w:spacing w:line="360" w:lineRule="auto"/>
        <w:jc w:val="both"/>
      </w:pPr>
      <w:r>
        <w:t>Na získanie ocenenia sa neviažu finančné benefity</w:t>
      </w:r>
      <w:r w:rsidR="00A1494C">
        <w:t>.</w:t>
      </w:r>
    </w:p>
    <w:p w14:paraId="63FE744E" w14:textId="5B90934C" w:rsidR="000F1C2B" w:rsidRPr="001F1B69" w:rsidRDefault="000F1C2B" w:rsidP="001F1B69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1F1B69">
        <w:rPr>
          <w:rFonts w:ascii="Calibri" w:hAnsi="Calibri"/>
          <w:color w:val="000000" w:themeColor="text1"/>
          <w:sz w:val="26"/>
          <w:szCs w:val="26"/>
        </w:rPr>
        <w:t xml:space="preserve">Čl. </w:t>
      </w:r>
      <w:r w:rsidR="001F1B69" w:rsidRPr="001F1B69">
        <w:rPr>
          <w:rFonts w:ascii="Calibri" w:hAnsi="Calibri"/>
          <w:color w:val="000000" w:themeColor="text1"/>
          <w:sz w:val="26"/>
          <w:szCs w:val="26"/>
        </w:rPr>
        <w:t>4</w:t>
      </w:r>
      <w:r w:rsidRPr="001F1B69">
        <w:rPr>
          <w:rFonts w:ascii="Calibri" w:hAnsi="Calibri"/>
          <w:color w:val="000000" w:themeColor="text1"/>
          <w:sz w:val="26"/>
          <w:szCs w:val="26"/>
        </w:rPr>
        <w:t xml:space="preserve"> Partnerstvo</w:t>
      </w:r>
    </w:p>
    <w:p w14:paraId="041FF411" w14:textId="58E2D603" w:rsidR="000F1C2B" w:rsidRDefault="000F1C2B" w:rsidP="001F1B69">
      <w:pPr>
        <w:spacing w:line="360" w:lineRule="auto"/>
        <w:jc w:val="both"/>
      </w:pPr>
    </w:p>
    <w:p w14:paraId="1371241D" w14:textId="03E4EF3D" w:rsidR="000F1C2B" w:rsidRPr="001F1B69" w:rsidRDefault="000F1C2B" w:rsidP="001F1B69">
      <w:pPr>
        <w:pStyle w:val="ListParagraph"/>
        <w:numPr>
          <w:ilvl w:val="0"/>
          <w:numId w:val="5"/>
        </w:numPr>
        <w:spacing w:line="360" w:lineRule="auto"/>
        <w:jc w:val="both"/>
      </w:pPr>
      <w:r w:rsidRPr="000F1C2B">
        <w:t>Partnermi</w:t>
      </w:r>
      <w:r>
        <w:t xml:space="preserve"> </w:t>
      </w:r>
      <w:r w:rsidRPr="000F1C2B">
        <w:t>ocenenia</w:t>
      </w:r>
      <w:r>
        <w:t xml:space="preserve"> </w:t>
      </w:r>
      <w:r w:rsidRPr="000F1C2B">
        <w:t>môžu</w:t>
      </w:r>
      <w:r>
        <w:t xml:space="preserve"> </w:t>
      </w:r>
      <w:r w:rsidRPr="000F1C2B">
        <w:t>byť</w:t>
      </w:r>
      <w:r>
        <w:t xml:space="preserve"> </w:t>
      </w:r>
      <w:r w:rsidRPr="000F1C2B">
        <w:t>iba</w:t>
      </w:r>
      <w:r>
        <w:t xml:space="preserve"> </w:t>
      </w:r>
      <w:r w:rsidRPr="000F1C2B">
        <w:t>verejné</w:t>
      </w:r>
      <w:r>
        <w:t xml:space="preserve"> </w:t>
      </w:r>
      <w:r w:rsidRPr="000F1C2B">
        <w:t>inštitúcie</w:t>
      </w:r>
      <w:r>
        <w:t xml:space="preserve"> </w:t>
      </w:r>
      <w:r w:rsidRPr="000F1C2B">
        <w:t>a</w:t>
      </w:r>
      <w:r>
        <w:t> </w:t>
      </w:r>
      <w:r w:rsidRPr="000F1C2B">
        <w:t>neverejné</w:t>
      </w:r>
      <w:r>
        <w:t xml:space="preserve"> </w:t>
      </w:r>
      <w:r w:rsidRPr="000F1C2B">
        <w:t>organizácie alebo spoločnosti, ktoré oceneniu poskytli finančný príspevok, služby alebo podporu bez nároku na odmenu.</w:t>
      </w:r>
    </w:p>
    <w:p w14:paraId="6B48078C" w14:textId="27574F79" w:rsidR="000F1C2B" w:rsidRPr="001F1B69" w:rsidRDefault="000F1C2B" w:rsidP="001F1B69">
      <w:pPr>
        <w:pStyle w:val="Heading1"/>
        <w:numPr>
          <w:ilvl w:val="0"/>
          <w:numId w:val="0"/>
        </w:numPr>
        <w:ind w:left="432" w:hanging="432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1F1B69">
        <w:rPr>
          <w:rFonts w:ascii="Calibri" w:hAnsi="Calibri"/>
          <w:color w:val="000000" w:themeColor="text1"/>
          <w:sz w:val="26"/>
          <w:szCs w:val="26"/>
        </w:rPr>
        <w:t xml:space="preserve">Čl. </w:t>
      </w:r>
      <w:r w:rsidR="001F1B69" w:rsidRPr="001F1B69">
        <w:rPr>
          <w:rFonts w:ascii="Calibri" w:hAnsi="Calibri"/>
          <w:color w:val="000000" w:themeColor="text1"/>
          <w:sz w:val="26"/>
          <w:szCs w:val="26"/>
        </w:rPr>
        <w:t>5</w:t>
      </w:r>
      <w:r w:rsidRPr="001F1B69">
        <w:rPr>
          <w:rFonts w:ascii="Calibri" w:hAnsi="Calibri"/>
          <w:color w:val="000000" w:themeColor="text1"/>
          <w:sz w:val="26"/>
          <w:szCs w:val="26"/>
        </w:rPr>
        <w:t xml:space="preserve"> Ostatné ustanovenia</w:t>
      </w:r>
    </w:p>
    <w:p w14:paraId="0C8CDC90" w14:textId="12F628B4" w:rsidR="000F1C2B" w:rsidRDefault="000F1C2B" w:rsidP="001F1B69">
      <w:pPr>
        <w:spacing w:line="360" w:lineRule="auto"/>
        <w:jc w:val="both"/>
      </w:pPr>
    </w:p>
    <w:p w14:paraId="08843133" w14:textId="0FB4F99E" w:rsidR="000F1C2B" w:rsidRDefault="000F1C2B" w:rsidP="001F1B69">
      <w:pPr>
        <w:pStyle w:val="ListParagraph"/>
        <w:numPr>
          <w:ilvl w:val="0"/>
          <w:numId w:val="6"/>
        </w:numPr>
        <w:spacing w:line="360" w:lineRule="auto"/>
        <w:jc w:val="both"/>
      </w:pPr>
      <w:r w:rsidRPr="000F1C2B">
        <w:t>Organizátori ocenenia si vyhradzujú právo upraviť tento štatút.</w:t>
      </w:r>
    </w:p>
    <w:p w14:paraId="2CD8EBAE" w14:textId="1C9EEDDC" w:rsidR="000F1C2B" w:rsidRDefault="000F1C2B" w:rsidP="001F1B69">
      <w:pPr>
        <w:pStyle w:val="ListParagraph"/>
        <w:numPr>
          <w:ilvl w:val="0"/>
          <w:numId w:val="6"/>
        </w:numPr>
        <w:spacing w:line="360" w:lineRule="auto"/>
        <w:jc w:val="both"/>
      </w:pPr>
      <w:r>
        <w:t>Tento štatút nadobúda účinnosť dňa</w:t>
      </w:r>
      <w:r w:rsidR="001F1B69">
        <w:t xml:space="preserve"> 1.3.2021.</w:t>
      </w:r>
    </w:p>
    <w:sectPr w:rsidR="000F1C2B" w:rsidSect="00D46E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11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F84C6E"/>
    <w:multiLevelType w:val="hybridMultilevel"/>
    <w:tmpl w:val="4BAC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1020"/>
    <w:multiLevelType w:val="hybridMultilevel"/>
    <w:tmpl w:val="6FFEB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BC8"/>
    <w:multiLevelType w:val="hybridMultilevel"/>
    <w:tmpl w:val="82440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3C0D"/>
    <w:multiLevelType w:val="hybridMultilevel"/>
    <w:tmpl w:val="A60ED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A31"/>
    <w:multiLevelType w:val="hybridMultilevel"/>
    <w:tmpl w:val="2B164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3CD0"/>
    <w:multiLevelType w:val="hybridMultilevel"/>
    <w:tmpl w:val="0E2C2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9D"/>
    <w:rsid w:val="000719E1"/>
    <w:rsid w:val="000E288F"/>
    <w:rsid w:val="000F1C2B"/>
    <w:rsid w:val="001F1B69"/>
    <w:rsid w:val="00331AF2"/>
    <w:rsid w:val="003A41C7"/>
    <w:rsid w:val="003C39AF"/>
    <w:rsid w:val="00494945"/>
    <w:rsid w:val="004D349D"/>
    <w:rsid w:val="00583E5D"/>
    <w:rsid w:val="006F1A87"/>
    <w:rsid w:val="00896E82"/>
    <w:rsid w:val="008C434E"/>
    <w:rsid w:val="00A1494C"/>
    <w:rsid w:val="00B36583"/>
    <w:rsid w:val="00B92872"/>
    <w:rsid w:val="00C45ABF"/>
    <w:rsid w:val="00CB3397"/>
    <w:rsid w:val="00D46EC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69338"/>
  <w15:chartTrackingRefBased/>
  <w15:docId w15:val="{FFA22288-1903-AE42-BB47-04ACE68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B6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B6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B6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B6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B6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B6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B6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B6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B6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9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8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1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B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B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B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B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B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B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B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ernan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2021-08-30T15:12:00Z</dcterms:created>
  <dcterms:modified xsi:type="dcterms:W3CDTF">2021-08-30T15:12:00Z</dcterms:modified>
</cp:coreProperties>
</file>